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75" w:rsidRPr="00D27275" w:rsidRDefault="00D27275" w:rsidP="00D27275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54"/>
          <w:szCs w:val="54"/>
          <w:lang w:eastAsia="ru-RU"/>
        </w:rPr>
      </w:pPr>
      <w:bookmarkStart w:id="0" w:name="_GoBack"/>
      <w:bookmarkEnd w:id="0"/>
      <w:r w:rsidRPr="00D27275">
        <w:rPr>
          <w:rFonts w:ascii="Roboto" w:eastAsia="Times New Roman" w:hAnsi="Roboto" w:cs="Times New Roman"/>
          <w:b/>
          <w:bCs/>
          <w:color w:val="000000"/>
          <w:kern w:val="36"/>
          <w:sz w:val="54"/>
          <w:szCs w:val="54"/>
          <w:lang w:eastAsia="ru-RU"/>
        </w:rPr>
        <w:t>Памятка участникам специальной военной операции (СВО) и членам их семей при посещении мероприятий в сфере культуры</w:t>
      </w:r>
    </w:p>
    <w:p w:rsidR="00D27275" w:rsidRPr="00D27275" w:rsidRDefault="00D27275" w:rsidP="00D27275">
      <w:pPr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Доступ на мероприятия в сфере культуры осуществляется бесплатно по билетам после проверки предъявленных документов и подтверждения правомерности оформления билетов.</w:t>
      </w:r>
    </w:p>
    <w:p w:rsidR="005131E0" w:rsidRDefault="005131E0" w:rsidP="00D27275"/>
    <w:p w:rsidR="00D27275" w:rsidRDefault="00D27275" w:rsidP="00D27275"/>
    <w:p w:rsidR="00D27275" w:rsidRPr="00D27275" w:rsidRDefault="00D27275" w:rsidP="00D27275">
      <w:pPr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b/>
          <w:bCs/>
          <w:color w:val="000000"/>
          <w:sz w:val="30"/>
          <w:szCs w:val="30"/>
          <w:lang w:eastAsia="ru-RU"/>
        </w:rPr>
        <w:t xml:space="preserve">Для получения бесплатного билета </w:t>
      </w:r>
      <w:r>
        <w:rPr>
          <w:rFonts w:ascii="Roboto" w:eastAsia="Times New Roman" w:hAnsi="Roboto" w:cs="Times New Roman"/>
          <w:b/>
          <w:bCs/>
          <w:color w:val="000000"/>
          <w:sz w:val="30"/>
          <w:szCs w:val="30"/>
          <w:lang w:eastAsia="ru-RU"/>
        </w:rPr>
        <w:t xml:space="preserve">на спектакли театра «ГЛАС» </w:t>
      </w:r>
      <w:r w:rsidRPr="00D27275">
        <w:rPr>
          <w:rFonts w:ascii="Roboto" w:eastAsia="Times New Roman" w:hAnsi="Roboto" w:cs="Times New Roman"/>
          <w:b/>
          <w:bCs/>
          <w:color w:val="000000"/>
          <w:sz w:val="30"/>
          <w:szCs w:val="30"/>
          <w:lang w:eastAsia="ru-RU"/>
        </w:rPr>
        <w:t>заявителю необходимо:</w:t>
      </w:r>
    </w:p>
    <w:p w:rsidR="00D27275" w:rsidRPr="00D27275" w:rsidRDefault="00D27275" w:rsidP="00D27275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300"/>
        <w:textAlignment w:val="top"/>
        <w:rPr>
          <w:rFonts w:ascii="Roboto" w:eastAsia="Times New Roman" w:hAnsi="Roboto" w:cs="Times New Roman"/>
          <w:b/>
          <w:bCs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Зайти на официальный сайт учреждения культуры;</w:t>
      </w:r>
    </w:p>
    <w:p w:rsidR="00D27275" w:rsidRDefault="00D27275" w:rsidP="00D27275">
      <w:pPr>
        <w:pStyle w:val="a7"/>
        <w:numPr>
          <w:ilvl w:val="0"/>
          <w:numId w:val="1"/>
        </w:numPr>
        <w:spacing w:before="825" w:after="100" w:afterAutospacing="1" w:line="240" w:lineRule="auto"/>
        <w:ind w:right="300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 официальном сайте учреждения выбрать интересующее мероприятие;</w:t>
      </w:r>
    </w:p>
    <w:p w:rsidR="00D27275" w:rsidRDefault="00D27275" w:rsidP="00E406B1">
      <w:pPr>
        <w:pStyle w:val="a7"/>
        <w:numPr>
          <w:ilvl w:val="0"/>
          <w:numId w:val="1"/>
        </w:numPr>
        <w:spacing w:before="825"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Забронировать места в зрительном зале, позвонив ответственному контактному лицу учреждения (номер будет указан в разделе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«Контакты» </w:t>
      </w: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 сайте учреждения);</w:t>
      </w:r>
    </w:p>
    <w:p w:rsidR="00D27275" w:rsidRDefault="00D27275" w:rsidP="00D27275">
      <w:pPr>
        <w:pStyle w:val="a7"/>
        <w:numPr>
          <w:ilvl w:val="0"/>
          <w:numId w:val="1"/>
        </w:numPr>
        <w:spacing w:before="825"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 </w:t>
      </w:r>
      <w:r w:rsidRPr="00D27275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1 неделю</w:t>
      </w: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до мероприятия, необходимо </w:t>
      </w:r>
      <w:r w:rsidRPr="00D27275">
        <w:rPr>
          <w:rFonts w:ascii="Roboto" w:eastAsia="Times New Roman" w:hAnsi="Roboto" w:cs="Times New Roman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лично</w:t>
      </w: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обратиться в кассу учреждения с полным пакетом документов, подтверждающих льготу для получения билетов;</w:t>
      </w:r>
    </w:p>
    <w:p w:rsidR="00D27275" w:rsidRPr="00D27275" w:rsidRDefault="00D27275" w:rsidP="00D27275">
      <w:pPr>
        <w:pStyle w:val="a7"/>
        <w:numPr>
          <w:ilvl w:val="0"/>
          <w:numId w:val="1"/>
        </w:numPr>
        <w:spacing w:before="825"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 день мероприятия прийти заблаговременно на спектакль/концерт/представление для комфортного размещения на местах, согласно полученным билетам.</w:t>
      </w:r>
    </w:p>
    <w:p w:rsidR="00D27275" w:rsidRPr="00D27275" w:rsidRDefault="00D27275" w:rsidP="00D27275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27275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Воспользоваться возможностью посещения федеральных театров могут </w:t>
      </w:r>
      <w:r w:rsidRPr="00D27275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участники специальной военной операции (СВО) и члены их семей</w:t>
      </w:r>
      <w:r w:rsidRPr="00D27275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, при предъявлении документов, указанных ниже.</w:t>
      </w:r>
    </w:p>
    <w:p w:rsidR="00D27275" w:rsidRDefault="00D27275" w:rsidP="00D27275">
      <w:pPr>
        <w:spacing w:after="0" w:line="240" w:lineRule="auto"/>
        <w:rPr>
          <w:rFonts w:ascii="Roboto" w:eastAsia="Times New Roman" w:hAnsi="Roboto" w:cs="Times New Roman"/>
          <w:i/>
          <w:iCs/>
          <w:color w:val="000000"/>
          <w:sz w:val="30"/>
          <w:szCs w:val="30"/>
          <w:lang w:eastAsia="ru-RU"/>
        </w:rPr>
      </w:pPr>
      <w:bookmarkStart w:id="1" w:name="V"/>
      <w:bookmarkEnd w:id="1"/>
    </w:p>
    <w:p w:rsidR="00D27275" w:rsidRPr="00D27275" w:rsidRDefault="00D27275" w:rsidP="00D27275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33"/>
          <w:szCs w:val="33"/>
          <w:lang w:eastAsia="ru-RU"/>
        </w:rPr>
      </w:pPr>
      <w:r w:rsidRPr="00D27275">
        <w:rPr>
          <w:rFonts w:ascii="Roboto" w:eastAsia="Times New Roman" w:hAnsi="Roboto" w:cs="Times New Roman"/>
          <w:b/>
          <w:bCs/>
          <w:color w:val="000000"/>
          <w:sz w:val="33"/>
          <w:szCs w:val="33"/>
          <w:lang w:eastAsia="ru-RU"/>
        </w:rPr>
        <w:t> Под участниками СВО</w:t>
      </w:r>
    </w:p>
    <w:p w:rsidR="00D27275" w:rsidRPr="00D27275" w:rsidRDefault="00D27275" w:rsidP="00D27275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33"/>
          <w:szCs w:val="33"/>
          <w:lang w:eastAsia="ru-RU"/>
        </w:rPr>
      </w:pPr>
      <w:r w:rsidRPr="00D27275">
        <w:rPr>
          <w:rFonts w:ascii="Roboto" w:eastAsia="Times New Roman" w:hAnsi="Roboto" w:cs="Times New Roman"/>
          <w:b/>
          <w:bCs/>
          <w:color w:val="000000"/>
          <w:sz w:val="33"/>
          <w:szCs w:val="33"/>
          <w:lang w:eastAsia="ru-RU"/>
        </w:rPr>
        <w:t>понимаются:</w:t>
      </w:r>
    </w:p>
    <w:p w:rsidR="00D27275" w:rsidRPr="00D27275" w:rsidRDefault="00D27275" w:rsidP="00D2727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</w:p>
    <w:p w:rsidR="00D27275" w:rsidRDefault="00D27275" w:rsidP="00E55C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военнослужащие, в том числе призванные в Вооруженные Силы Российской Федерации по мобилизации, в рамках проведения СВО;</w:t>
      </w:r>
    </w:p>
    <w:p w:rsidR="00D27275" w:rsidRPr="00D27275" w:rsidRDefault="00D27275" w:rsidP="00E55C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граждане Российской Федерации, заключившие контракт о добровольном содействии в выполнении задач, возложенных на Вооруженные силы Российской Федерации в рамках проведения СВО;</w:t>
      </w:r>
    </w:p>
    <w:p w:rsidR="00D27275" w:rsidRPr="00D27275" w:rsidRDefault="00D27275" w:rsidP="00D27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лица, заключившие контракт (имевшие иные правоотношения) с организациями, содействующими выполнению задач, возложенных на Вооруженные Силы Российской Федерации, в ходе СВО на территориях Украины, Донецкой Народной Республики и Луганской Народной Республики с 24 февраля 2022 года, а также на территориях Запорожской области и Херсонской области с 30 сентября 2022 года;</w:t>
      </w:r>
    </w:p>
    <w:p w:rsidR="00D27275" w:rsidRPr="00D27275" w:rsidRDefault="00D27275" w:rsidP="00D2727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D27275" w:rsidRDefault="00D27275" w:rsidP="009C5A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proofErr w:type="gramStart"/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лица, принимавшие участие в соответствии с решениями органов публичной власти Донецкой Народной Республики, Луганской Народной Республики участие в боевых действиях в составе Вооруженных Сил Донецкой Народной Республики, Народной милиции Луганской Народной Республики, воинских формирований и органов Донецкой Народной Республики и Луганской Народной Республики начиная с 11 мая 2014 г.;</w:t>
      </w:r>
      <w:proofErr w:type="gramEnd"/>
    </w:p>
    <w:p w:rsidR="00D27275" w:rsidRPr="00D27275" w:rsidRDefault="00D27275" w:rsidP="009C5A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ветераны боевых действий из числа участников СВО — лица, имеющие удостоверение ветерана боевых действий в связи с участием (содействием выполнению задач) в СВО и уволенные с военной службы (службы, работы).</w:t>
      </w:r>
    </w:p>
    <w:p w:rsidR="00D27275" w:rsidRPr="00D27275" w:rsidRDefault="00D27275" w:rsidP="00D2727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33"/>
          <w:szCs w:val="33"/>
          <w:lang w:eastAsia="ru-RU"/>
        </w:rPr>
      </w:pPr>
      <w:r w:rsidRPr="00D27275">
        <w:rPr>
          <w:rFonts w:ascii="Roboto" w:eastAsia="Times New Roman" w:hAnsi="Roboto" w:cs="Times New Roman"/>
          <w:b/>
          <w:bCs/>
          <w:color w:val="000000"/>
          <w:sz w:val="33"/>
          <w:szCs w:val="33"/>
          <w:lang w:eastAsia="ru-RU"/>
        </w:rPr>
        <w:t>2. Под членами семьи участника СВО</w:t>
      </w:r>
    </w:p>
    <w:p w:rsidR="00D27275" w:rsidRPr="00D27275" w:rsidRDefault="00D27275" w:rsidP="00D27275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33"/>
          <w:szCs w:val="33"/>
          <w:lang w:eastAsia="ru-RU"/>
        </w:rPr>
      </w:pPr>
      <w:r w:rsidRPr="00D27275">
        <w:rPr>
          <w:rFonts w:ascii="Roboto" w:eastAsia="Times New Roman" w:hAnsi="Roboto" w:cs="Times New Roman"/>
          <w:b/>
          <w:bCs/>
          <w:color w:val="000000"/>
          <w:sz w:val="33"/>
          <w:szCs w:val="33"/>
          <w:lang w:eastAsia="ru-RU"/>
        </w:rPr>
        <w:t>понимаются:</w:t>
      </w:r>
    </w:p>
    <w:p w:rsidR="00D27275" w:rsidRPr="00D27275" w:rsidRDefault="00D27275" w:rsidP="00D2727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</w:p>
    <w:p w:rsidR="00D27275" w:rsidRDefault="00D27275" w:rsidP="00884C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супруг (супруга);</w:t>
      </w:r>
    </w:p>
    <w:p w:rsidR="00D27275" w:rsidRPr="00D27275" w:rsidRDefault="00D27275" w:rsidP="00884C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дети, не достигшие возраста 18 лет;</w:t>
      </w:r>
    </w:p>
    <w:p w:rsidR="00D27275" w:rsidRPr="00D27275" w:rsidRDefault="00D27275" w:rsidP="00684C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дети старше 18 лет, ставшие инвалидами до достижения ими возраста 18 лет;</w:t>
      </w:r>
    </w:p>
    <w:p w:rsidR="00D27275" w:rsidRDefault="00D27275" w:rsidP="00DD7F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дети в возрасте до 23 лет, обучающиеся в образовательных организациях по очной форме обучения;</w:t>
      </w:r>
    </w:p>
    <w:p w:rsidR="00D27275" w:rsidRDefault="00D27275" w:rsidP="00E21F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родители, проживающие совместно с участниками СВО или ветеранами боевых действий из числа участников СВО, либо проживавшие совместно с указанными лицами на дату их гибели (смерти);</w:t>
      </w:r>
    </w:p>
    <w:p w:rsidR="00D27275" w:rsidRPr="00D27275" w:rsidRDefault="00D27275" w:rsidP="00E21F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лица, находящиеся на иждивении участника СВО или ветерана боевых действий из числа участников СВО, либо находившиеся на иждивении указанных лиц на дату их гибели (смерти);</w:t>
      </w:r>
    </w:p>
    <w:p w:rsidR="00D27275" w:rsidRPr="00D27275" w:rsidRDefault="00D27275" w:rsidP="00D272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члены семей лиц, указанных в абзацах первом, втором, третьем и четвертом пункта 1 настоящего раздела, погибших (умерших) при выполнении задач в ходе специальной военной операции (боевых действий), члены семей лиц, указанных в абзацах первом, втором, третьем и четвертом пункта 1 настоящего раздела, умерших после увольнения с 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 ходе специальной военной операции (боевых действий).</w:t>
      </w:r>
    </w:p>
    <w:p w:rsidR="00D27275" w:rsidRPr="00D27275" w:rsidRDefault="00D27275" w:rsidP="00D27275">
      <w:pPr>
        <w:spacing w:after="0" w:line="240" w:lineRule="auto"/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</w:pPr>
      <w:bookmarkStart w:id="2" w:name="VI"/>
      <w:bookmarkEnd w:id="2"/>
      <w:r w:rsidRPr="00D27275">
        <w:rPr>
          <w:rFonts w:ascii="Roboto" w:eastAsia="Times New Roman" w:hAnsi="Roboto" w:cs="Times New Roman"/>
          <w:b/>
          <w:bCs/>
          <w:color w:val="000000"/>
          <w:sz w:val="33"/>
          <w:szCs w:val="33"/>
          <w:lang w:eastAsia="ru-RU"/>
        </w:rPr>
        <w:t>Документы, подтверждающие право на посещение мероприятий в сфере культуры:</w:t>
      </w:r>
    </w:p>
    <w:p w:rsidR="00D27275" w:rsidRPr="00D27275" w:rsidRDefault="00D27275" w:rsidP="00D27275">
      <w:pPr>
        <w:numPr>
          <w:ilvl w:val="0"/>
          <w:numId w:val="14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 документ, удостоверяющий личность посетителя;</w:t>
      </w:r>
    </w:p>
    <w:p w:rsidR="00D27275" w:rsidRPr="00D27275" w:rsidRDefault="00D27275" w:rsidP="00D27275">
      <w:pPr>
        <w:numPr>
          <w:ilvl w:val="0"/>
          <w:numId w:val="15"/>
        </w:numPr>
        <w:spacing w:beforeAutospacing="1" w:after="0" w:afterAutospacing="1" w:line="240" w:lineRule="auto"/>
        <w:ind w:left="1020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 </w:t>
      </w:r>
      <w:hyperlink r:id="rId6" w:tgtFrame="_blank" w:history="1">
        <w:r w:rsidRPr="00D27275">
          <w:rPr>
            <w:rFonts w:ascii="Roboto" w:eastAsia="Times New Roman" w:hAnsi="Roboto" w:cs="Times New Roman"/>
            <w:color w:val="000000"/>
            <w:sz w:val="30"/>
            <w:szCs w:val="30"/>
            <w:bdr w:val="none" w:sz="0" w:space="0" w:color="auto" w:frame="1"/>
            <w:lang w:eastAsia="ru-RU"/>
          </w:rPr>
          <w:t>справка об участии в СВО</w:t>
        </w:r>
      </w:hyperlink>
      <w:r w:rsidRPr="00D27275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;</w:t>
      </w:r>
    </w:p>
    <w:p w:rsidR="00D27275" w:rsidRPr="00D27275" w:rsidRDefault="00D27275" w:rsidP="00D27275">
      <w:pPr>
        <w:numPr>
          <w:ilvl w:val="0"/>
          <w:numId w:val="16"/>
        </w:numPr>
        <w:spacing w:beforeAutospacing="1" w:after="0" w:afterAutospacing="1" w:line="240" w:lineRule="auto"/>
        <w:ind w:left="1020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 для членов семьи участника СВО — </w:t>
      </w:r>
      <w:hyperlink r:id="rId7" w:tgtFrame="_blank" w:history="1">
        <w:r w:rsidRPr="00D27275">
          <w:rPr>
            <w:rFonts w:ascii="Roboto" w:eastAsia="Times New Roman" w:hAnsi="Roboto" w:cs="Times New Roman"/>
            <w:color w:val="000000"/>
            <w:sz w:val="30"/>
            <w:szCs w:val="30"/>
            <w:bdr w:val="none" w:sz="0" w:space="0" w:color="auto" w:frame="1"/>
            <w:lang w:eastAsia="ru-RU"/>
          </w:rPr>
          <w:t>справка, подтверждающая, что гражданин действительно является членом семьи участника СВО</w:t>
        </w:r>
      </w:hyperlink>
      <w:r w:rsidRPr="00D27275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;</w:t>
      </w:r>
    </w:p>
    <w:p w:rsidR="00D27275" w:rsidRPr="00D27275" w:rsidRDefault="00D27275" w:rsidP="00D27275">
      <w:pPr>
        <w:numPr>
          <w:ilvl w:val="0"/>
          <w:numId w:val="17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 документ, подтверждающий родство с участником СВО (свидетельство о браке, свидетельство о рождении, документ, подтверждающий </w:t>
      </w:r>
      <w:r w:rsidRPr="00D27275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lastRenderedPageBreak/>
        <w:t>усыновление, опеку (свидетельство об усыновлении, акт органа опеки об опекунстве);</w:t>
      </w:r>
    </w:p>
    <w:p w:rsidR="00D27275" w:rsidRPr="00D27275" w:rsidRDefault="00D27275" w:rsidP="00D27275">
      <w:pPr>
        <w:numPr>
          <w:ilvl w:val="0"/>
          <w:numId w:val="18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удостоверение члена семьи погибшего ветерана боевых действий.</w:t>
      </w:r>
    </w:p>
    <w:p w:rsidR="00D27275" w:rsidRPr="00D27275" w:rsidRDefault="00D27275" w:rsidP="00D27275">
      <w:pPr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b/>
          <w:bCs/>
          <w:color w:val="000000"/>
          <w:sz w:val="30"/>
          <w:szCs w:val="30"/>
          <w:lang w:eastAsia="ru-RU"/>
        </w:rPr>
        <w:t>Справка об участии в СВО предъявляется в оригинале с предоставлением копии указанного документа.</w:t>
      </w:r>
    </w:p>
    <w:p w:rsidR="00D27275" w:rsidRPr="00D27275" w:rsidRDefault="00D27275" w:rsidP="00D27275">
      <w:pPr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b/>
          <w:bCs/>
          <w:color w:val="000000"/>
          <w:sz w:val="30"/>
          <w:szCs w:val="30"/>
          <w:lang w:eastAsia="ru-RU"/>
        </w:rPr>
        <w:t>Где получить справку</w:t>
      </w:r>
    </w:p>
    <w:p w:rsidR="00D27275" w:rsidRPr="00D27275" w:rsidRDefault="00D27275" w:rsidP="00D27275">
      <w:pPr>
        <w:numPr>
          <w:ilvl w:val="0"/>
          <w:numId w:val="19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Гражданин, который сейчас находится на службе, может обратиться за справкой к командиру своей воинской части.</w:t>
      </w:r>
    </w:p>
    <w:p w:rsidR="00D27275" w:rsidRPr="00D27275" w:rsidRDefault="00D27275" w:rsidP="00D27275">
      <w:pPr>
        <w:numPr>
          <w:ilvl w:val="0"/>
          <w:numId w:val="20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Гражданин, который уже уволился с военной службы, может обратиться за справкой в военный комиссариат по месту воинского учета.</w:t>
      </w:r>
    </w:p>
    <w:p w:rsidR="00D27275" w:rsidRPr="00D27275" w:rsidRDefault="00D27275" w:rsidP="00D27275">
      <w:pPr>
        <w:numPr>
          <w:ilvl w:val="0"/>
          <w:numId w:val="21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Туда же могут обратиться члены семьи участника СВО.</w:t>
      </w:r>
    </w:p>
    <w:p w:rsidR="00D27275" w:rsidRPr="00D27275" w:rsidRDefault="00D27275" w:rsidP="00D27275">
      <w:pPr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b/>
          <w:bCs/>
          <w:color w:val="000000"/>
          <w:sz w:val="30"/>
          <w:szCs w:val="30"/>
          <w:lang w:eastAsia="ru-RU"/>
        </w:rPr>
        <w:t>Учреждение культуры вправе отказать Посетителю в бесплатном посещении мероприятия в случае:</w:t>
      </w:r>
    </w:p>
    <w:p w:rsidR="00D27275" w:rsidRPr="00D27275" w:rsidRDefault="00D27275" w:rsidP="00D27275">
      <w:pPr>
        <w:numPr>
          <w:ilvl w:val="0"/>
          <w:numId w:val="22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не предоставления необходимых документов или предоставления документов не в полном объеме;</w:t>
      </w:r>
    </w:p>
    <w:p w:rsidR="00D27275" w:rsidRPr="00D27275" w:rsidRDefault="00D27275" w:rsidP="00D27275">
      <w:pPr>
        <w:numPr>
          <w:ilvl w:val="0"/>
          <w:numId w:val="23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несоответствия лица, обратившегося в учреждение, категориям заявителей.</w:t>
      </w:r>
    </w:p>
    <w:p w:rsidR="00D27275" w:rsidRPr="00D27275" w:rsidRDefault="00D27275" w:rsidP="00D27275">
      <w:pPr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D27275">
        <w:rPr>
          <w:rFonts w:ascii="Roboto" w:eastAsia="Times New Roman" w:hAnsi="Roboto" w:cs="Times New Roman"/>
          <w:b/>
          <w:bCs/>
          <w:color w:val="000000"/>
          <w:sz w:val="30"/>
          <w:szCs w:val="30"/>
          <w:lang w:eastAsia="ru-RU"/>
        </w:rPr>
        <w:t>Посетителем при обращении в учреждение (кроме организации кинопоказа) заполняется согласие на обработку персональных данных заявителя и членов семьи участника СВО.</w:t>
      </w:r>
    </w:p>
    <w:p w:rsidR="00D27275" w:rsidRPr="00D27275" w:rsidRDefault="00D27275" w:rsidP="00D27275"/>
    <w:sectPr w:rsidR="00D27275" w:rsidRPr="00D27275" w:rsidSect="00CC0F54">
      <w:pgSz w:w="11906" w:h="16838"/>
      <w:pgMar w:top="567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D2F"/>
    <w:multiLevelType w:val="multilevel"/>
    <w:tmpl w:val="7510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eastAsia="Times New Roman" w:hAnsi="Roboto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25563"/>
    <w:multiLevelType w:val="multilevel"/>
    <w:tmpl w:val="E1AC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F1BE2"/>
    <w:multiLevelType w:val="multilevel"/>
    <w:tmpl w:val="EA38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D3E7D"/>
    <w:multiLevelType w:val="multilevel"/>
    <w:tmpl w:val="F70E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F3A08"/>
    <w:multiLevelType w:val="multilevel"/>
    <w:tmpl w:val="FF28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826E5"/>
    <w:multiLevelType w:val="multilevel"/>
    <w:tmpl w:val="CA24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47E27"/>
    <w:multiLevelType w:val="multilevel"/>
    <w:tmpl w:val="E91A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A3722"/>
    <w:multiLevelType w:val="multilevel"/>
    <w:tmpl w:val="B7B8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30C43"/>
    <w:multiLevelType w:val="multilevel"/>
    <w:tmpl w:val="2756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C633F"/>
    <w:multiLevelType w:val="multilevel"/>
    <w:tmpl w:val="4A6E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E108B"/>
    <w:multiLevelType w:val="multilevel"/>
    <w:tmpl w:val="B42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40320B"/>
    <w:multiLevelType w:val="multilevel"/>
    <w:tmpl w:val="304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D12FF"/>
    <w:multiLevelType w:val="multilevel"/>
    <w:tmpl w:val="DE24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A1559C"/>
    <w:multiLevelType w:val="multilevel"/>
    <w:tmpl w:val="F250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C2400"/>
    <w:multiLevelType w:val="multilevel"/>
    <w:tmpl w:val="7454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5840E2"/>
    <w:multiLevelType w:val="multilevel"/>
    <w:tmpl w:val="A1E4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C3F96"/>
    <w:multiLevelType w:val="multilevel"/>
    <w:tmpl w:val="483C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3875F6"/>
    <w:multiLevelType w:val="multilevel"/>
    <w:tmpl w:val="6156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694B49"/>
    <w:multiLevelType w:val="multilevel"/>
    <w:tmpl w:val="E9EA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2841C6"/>
    <w:multiLevelType w:val="hybridMultilevel"/>
    <w:tmpl w:val="6714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B620C"/>
    <w:multiLevelType w:val="multilevel"/>
    <w:tmpl w:val="83F0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705D2C"/>
    <w:multiLevelType w:val="multilevel"/>
    <w:tmpl w:val="4C98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510AB4"/>
    <w:multiLevelType w:val="multilevel"/>
    <w:tmpl w:val="AF9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CD2B8A"/>
    <w:multiLevelType w:val="multilevel"/>
    <w:tmpl w:val="071E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7"/>
  </w:num>
  <w:num w:numId="5">
    <w:abstractNumId w:val="5"/>
  </w:num>
  <w:num w:numId="6">
    <w:abstractNumId w:val="22"/>
  </w:num>
  <w:num w:numId="7">
    <w:abstractNumId w:val="12"/>
  </w:num>
  <w:num w:numId="8">
    <w:abstractNumId w:val="21"/>
  </w:num>
  <w:num w:numId="9">
    <w:abstractNumId w:val="18"/>
  </w:num>
  <w:num w:numId="10">
    <w:abstractNumId w:val="8"/>
  </w:num>
  <w:num w:numId="11">
    <w:abstractNumId w:val="3"/>
  </w:num>
  <w:num w:numId="12">
    <w:abstractNumId w:val="13"/>
  </w:num>
  <w:num w:numId="13">
    <w:abstractNumId w:val="16"/>
  </w:num>
  <w:num w:numId="14">
    <w:abstractNumId w:val="23"/>
  </w:num>
  <w:num w:numId="15">
    <w:abstractNumId w:val="11"/>
  </w:num>
  <w:num w:numId="16">
    <w:abstractNumId w:val="4"/>
  </w:num>
  <w:num w:numId="17">
    <w:abstractNumId w:val="1"/>
  </w:num>
  <w:num w:numId="18">
    <w:abstractNumId w:val="6"/>
  </w:num>
  <w:num w:numId="19">
    <w:abstractNumId w:val="10"/>
  </w:num>
  <w:num w:numId="20">
    <w:abstractNumId w:val="14"/>
  </w:num>
  <w:num w:numId="21">
    <w:abstractNumId w:val="2"/>
  </w:num>
  <w:num w:numId="22">
    <w:abstractNumId w:val="15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75"/>
    <w:rsid w:val="00086505"/>
    <w:rsid w:val="005131E0"/>
    <w:rsid w:val="00CC0F54"/>
    <w:rsid w:val="00D2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27275"/>
    <w:rPr>
      <w:b/>
      <w:bCs/>
    </w:rPr>
  </w:style>
  <w:style w:type="character" w:styleId="a4">
    <w:name w:val="Hyperlink"/>
    <w:basedOn w:val="a0"/>
    <w:uiPriority w:val="99"/>
    <w:semiHidden/>
    <w:unhideWhenUsed/>
    <w:rsid w:val="00D27275"/>
    <w:rPr>
      <w:color w:val="0000FF"/>
      <w:u w:val="single"/>
    </w:rPr>
  </w:style>
  <w:style w:type="character" w:styleId="a5">
    <w:name w:val="Emphasis"/>
    <w:basedOn w:val="a0"/>
    <w:uiPriority w:val="20"/>
    <w:qFormat/>
    <w:rsid w:val="00D27275"/>
    <w:rPr>
      <w:i/>
      <w:iCs/>
    </w:rPr>
  </w:style>
  <w:style w:type="paragraph" w:styleId="a6">
    <w:name w:val="Normal (Web)"/>
    <w:basedOn w:val="a"/>
    <w:uiPriority w:val="99"/>
    <w:semiHidden/>
    <w:unhideWhenUsed/>
    <w:rsid w:val="00D2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7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27275"/>
    <w:rPr>
      <w:b/>
      <w:bCs/>
    </w:rPr>
  </w:style>
  <w:style w:type="character" w:styleId="a4">
    <w:name w:val="Hyperlink"/>
    <w:basedOn w:val="a0"/>
    <w:uiPriority w:val="99"/>
    <w:semiHidden/>
    <w:unhideWhenUsed/>
    <w:rsid w:val="00D27275"/>
    <w:rPr>
      <w:color w:val="0000FF"/>
      <w:u w:val="single"/>
    </w:rPr>
  </w:style>
  <w:style w:type="character" w:styleId="a5">
    <w:name w:val="Emphasis"/>
    <w:basedOn w:val="a0"/>
    <w:uiPriority w:val="20"/>
    <w:qFormat/>
    <w:rsid w:val="00D27275"/>
    <w:rPr>
      <w:i/>
      <w:iCs/>
    </w:rPr>
  </w:style>
  <w:style w:type="paragraph" w:styleId="a6">
    <w:name w:val="Normal (Web)"/>
    <w:basedOn w:val="a"/>
    <w:uiPriority w:val="99"/>
    <w:semiHidden/>
    <w:unhideWhenUsed/>
    <w:rsid w:val="00D2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17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9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81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5113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0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6516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27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9451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4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5107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2967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5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2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3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9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07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91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3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5744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7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905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03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6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34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96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6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66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53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1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48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5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9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85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5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8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06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2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4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86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4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69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4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57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9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0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72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7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383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5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9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1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26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dn.culture.ru/files/12053bd4-28ca-54b0-9a6b-6498b2da873b/%D0%A0%D0%B5%D0%BA%D0%BE%D0%BC%D0%B5%D0%BD%D0%B4%D1%83%D0%B5%D0%BC%D1%8B%D0%B9_%D0%BE%D0%B1%D1%80%D0%B0%D0%B7%D0%B5%D1%86_%D0%B4%D0%BB%D1%8F_%D1%87%D0%BB%D0%B5%D0%BD%D0%BE%D0%B2_%D1%81%D0%B5%D0%BC%D0%B5%D0%B9_%D1%83%D1%87%D0%B0%D1%81%D1%82%D0%BD%D0%B8%D0%BA%D0%BE%D0%B2_%D1%81%D0%BF%D0%B5%D1%86%D0%B8%D0%B0%D0%BB%D1%8C%D0%BD%D0%BE%D0%B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culture.ru/files/44b2d814-c454-58a1-abd9-38b33e6b4b22/%D0%A0%D0%B5%D0%BA%D0%BE%D0%BC%D0%B5%D0%BD%D0%B4%D1%83%D0%B5%D0%BC%D1%8B%D0%B9_%D0%BE%D0%B1%D1%80%D0%B0%D0%B7%D0%B5%D1%86_%D0%B4%D0%BB%D1%8F_%D1%83%D1%87%D0%B0%D1%81%D1%82%D0%BD%D0%B8%D0%BA%D0%BE%D0%B2_%D1%81%D0%BF%D0%B5%D1%86%D0%B8%D0%B0%D0%BB%D1%8C%D0%BD%D0%BE%D0%B9_%D0%B2%D0%BE%D0%B5%D0%BD%D0%BD%D0%BE%D0%B9_%D0%BE%D0%BF%D0%B5%D1%80%D0%B0%D1%86%D0%B8%D0%B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2024-09-18T05:04:00Z</dcterms:created>
  <dcterms:modified xsi:type="dcterms:W3CDTF">2024-09-18T05:04:00Z</dcterms:modified>
</cp:coreProperties>
</file>